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o della procedura di gara attraverso la centrale unica di committenza (CU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o della procedura di gara attraverso la centrale unica di committenza (CU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