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Scolastica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tariffe e rette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tariffe e rette.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